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6B" w:rsidRDefault="00C17F6B" w:rsidP="00C17F6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</w:p>
    <w:p w:rsid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</w:p>
    <w:p w:rsid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</w:p>
    <w:p w:rsid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Zu den optischen und technischen Merkmalen der </w:t>
      </w:r>
      <w:proofErr w:type="spellStart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ADVANCEDLine</w:t>
      </w:r>
      <w:proofErr w:type="spellEnd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® </w:t>
      </w:r>
      <w:proofErr w:type="spellStart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by</w:t>
      </w:r>
      <w:proofErr w:type="spellEnd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 </w:t>
      </w:r>
      <w:proofErr w:type="spellStart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Exact</w:t>
      </w:r>
      <w:proofErr w:type="spellEnd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 Stufenbohrer zählt auch eine neu entwickelte „Turbo-Spitze“, die eine stark verbesserte Zentrierung und </w:t>
      </w:r>
      <w:proofErr w:type="spellStart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Anbohrung</w:t>
      </w:r>
      <w:proofErr w:type="spellEnd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 ermöglicht.</w:t>
      </w:r>
    </w:p>
    <w:p w:rsidR="00C17F6B" w:rsidRP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</w:p>
    <w:p w:rsidR="00C17F6B" w:rsidRP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Als vorteilhaft für den Anwender erweisen sich besonders die zusätzlichen Vor- und Nachschneider, die die Schnittkräfte pro Schneide vergrößern, die Standzeiten erhöhen und das sogenannte „Rattern“ des Bohrers verringern.</w:t>
      </w:r>
    </w:p>
    <w:p w:rsidR="00C17F6B" w:rsidRP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Insgesamt werden deutlich höhere Schnittgeschwindigkeiten möglich und in den Bereichen Gratbildung, Rundheit und Verzug erheblich verbesserte Bohrungen erzielt.</w:t>
      </w:r>
    </w:p>
    <w:p w:rsid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Vorteile</w:t>
      </w:r>
    </w:p>
    <w:p w:rsidR="00C17F6B" w:rsidRP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</w:p>
    <w:p w:rsidR="00C17F6B" w:rsidRP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bis zu 30% schnelleres Bohren</w:t>
      </w:r>
    </w:p>
    <w:p w:rsidR="00C17F6B" w:rsidRP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bis zu 50% höhere </w:t>
      </w:r>
      <w:proofErr w:type="spellStart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Stanzeiten</w:t>
      </w:r>
      <w:proofErr w:type="spellEnd"/>
    </w:p>
    <w:p w:rsidR="00C17F6B" w:rsidRPr="00C17F6B" w:rsidRDefault="00C17F6B" w:rsidP="00C17F6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de-DE"/>
        </w:rPr>
      </w:pPr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optimales Zentrier- und </w:t>
      </w:r>
      <w:proofErr w:type="spellStart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>Anbohrverhalten</w:t>
      </w:r>
      <w:proofErr w:type="spellEnd"/>
      <w:r w:rsidRPr="00C17F6B">
        <w:rPr>
          <w:rFonts w:ascii="inherit" w:eastAsia="Times New Roman" w:hAnsi="inherit" w:cs="Segoe UI"/>
          <w:color w:val="050505"/>
          <w:sz w:val="23"/>
          <w:szCs w:val="23"/>
          <w:lang w:eastAsia="de-DE"/>
        </w:rPr>
        <w:t xml:space="preserve"> und extrem ruhiger Lauf</w:t>
      </w:r>
    </w:p>
    <w:p w:rsidR="00774BE6" w:rsidRDefault="00774BE6"/>
    <w:p w:rsidR="00C17F6B" w:rsidRDefault="00C17F6B" w:rsidP="00C17F6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228975" cy="2988757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B_Grafik-exac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64" cy="299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6B" w:rsidRDefault="00C17F6B" w:rsidP="00C17F6B">
      <w:pPr>
        <w:jc w:val="center"/>
      </w:pPr>
    </w:p>
    <w:p w:rsidR="00C17F6B" w:rsidRDefault="00C17F6B" w:rsidP="00C17F6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12870" cy="243993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_im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002" cy="244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B"/>
    <w:rsid w:val="00774BE6"/>
    <w:rsid w:val="00C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A241-663D-418D-A32F-FD86508D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Fix</dc:creator>
  <cp:keywords/>
  <dc:description/>
  <cp:lastModifiedBy>Holger Fix</cp:lastModifiedBy>
  <cp:revision>1</cp:revision>
  <dcterms:created xsi:type="dcterms:W3CDTF">2022-03-02T14:23:00Z</dcterms:created>
  <dcterms:modified xsi:type="dcterms:W3CDTF">2022-03-02T14:26:00Z</dcterms:modified>
</cp:coreProperties>
</file>